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安康市“脱贫攻坚好新闻”获奖作品篇目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一等奖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10名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</w:p>
    <w:p>
      <w:pPr>
        <w:jc w:val="center"/>
      </w:pPr>
    </w:p>
    <w:tbl>
      <w:tblPr>
        <w:tblStyle w:val="7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4517"/>
        <w:gridCol w:w="2957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序号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作品名称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刊播媒体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作者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刊播日期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扶起精气神 走上小康路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——安康市以新民风建设促扶贫扶志调查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一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版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张斌峰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7月24日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陕西岚皋大力实施扶贫搬迁 “三宜”一体兴乡村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人民日报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龚仕建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陈延安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陕西汉阴推行“321”基层治理模式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治理模式创新脱贫效果更好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人民日报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姚健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文飞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5月13日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before="100" w:beforeAutospacing="1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移民搬迁 让秦巴山区沉寂的小村落“活”起来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电视台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《新闻联播》、陕西卫视《陕西新闻联播》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马亮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胡文志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10月21日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8月12日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82828"/>
                <w:sz w:val="24"/>
                <w:szCs w:val="24"/>
              </w:rPr>
              <w:t>安康：“扶贫空间”用大数据为脱贫攻坚提供新路径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陕西卫视《陕西新闻联播》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82828"/>
                <w:sz w:val="24"/>
                <w:szCs w:val="24"/>
              </w:rPr>
              <w:t>王萱</w:t>
            </w:r>
            <w:r>
              <w:rPr>
                <w:rFonts w:hint="eastAsia" w:ascii="楷体" w:hAnsi="楷体" w:eastAsia="楷体" w:cs="楷体"/>
                <w:color w:val="282828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color w:val="282828"/>
                <w:sz w:val="24"/>
                <w:szCs w:val="24"/>
              </w:rPr>
              <w:t>李生超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10月11日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18" w:type="dxa"/>
            <w:vAlign w:val="center"/>
          </w:tcPr>
          <w:p>
            <w:pPr>
              <w:adjustRightInd w:val="0"/>
              <w:snapToGrid w:val="0"/>
              <w:spacing w:before="100" w:beforeAutospacing="1" w:line="300" w:lineRule="exact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“新工人”出山记</w:t>
            </w:r>
          </w:p>
          <w:p>
            <w:pPr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——“新社区工厂”模式下的安康就业脱贫实践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安康日报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版头条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谭西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樊光星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杜秋琰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陕西安康：毛绒小玩具撑起山区大产业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新华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网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邵瑞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薛天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了不起 新时代：奔小康 喜洋洋</w:t>
            </w:r>
          </w:p>
        </w:tc>
        <w:tc>
          <w:tcPr>
            <w:tcW w:w="295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中央电视台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新闻联播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周恩慧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苏鹏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张文枫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郭永红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451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脱贫攻坚—扶贫扶志扶智在行动系列报道</w:t>
            </w:r>
          </w:p>
          <w:p>
            <w:pPr>
              <w:spacing w:line="2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坐轮椅搞种植 还帮贫困户解决就业</w:t>
            </w:r>
          </w:p>
          <w:p>
            <w:pPr>
              <w:spacing w:line="2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贫困户当上小组长 为村里修起连户路</w:t>
            </w:r>
          </w:p>
          <w:p>
            <w:pPr>
              <w:spacing w:line="2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远教扶贫 不出家门就能学技术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华商报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张建全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汪银春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张兆群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6月24日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8月27日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1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4517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“三苦”精神孕育新内涵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——让土地发挥最大效益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系列报道之一：苦干中寻找新出路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系列报道之二：巧抓转换新动能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系列报道之三：巧帮散发出新活力</w:t>
            </w:r>
          </w:p>
        </w:tc>
        <w:tc>
          <w:tcPr>
            <w:tcW w:w="295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安康广播电台《安康新闻》</w:t>
            </w:r>
          </w:p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童慧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陈智婷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4月18日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4月20日</w:t>
            </w:r>
          </w:p>
        </w:tc>
      </w:tr>
    </w:tbl>
    <w:p>
      <w:pPr>
        <w:jc w:val="center"/>
        <w:rPr>
          <w:rFonts w:ascii="楷体" w:hAnsi="楷体" w:eastAsia="楷体" w:cs="楷体"/>
          <w:sz w:val="24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二等奖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20名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</w:p>
    <w:tbl>
      <w:tblPr>
        <w:tblStyle w:val="7"/>
        <w:tblpPr w:leftFromText="180" w:rightFromText="180" w:vertAnchor="text" w:horzAnchor="page" w:tblpX="1798" w:tblpY="34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424"/>
        <w:gridCol w:w="2819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序号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作品名称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刊播媒体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作者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刊播日期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合作社是根“长青藤”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安康日报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一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版头条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刘云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张俊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于延琴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艾蓓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汉滨区：以资产收益推动脱贫攻坚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版头条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张斌峰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安康：大力推进新社区工厂建设 发展毛绒玩具产业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帮助搬迁群众就近就业增收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陕西卫视《陕西新闻联播》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高维佳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李生超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安康大力培育生态鱼业 带动2231人实现脱贫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阳光报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向博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44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要问俺脱贫靠的啥 北山的核桃南山的茶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三秦都市报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吴琛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产业扶贫开“富路”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——岚皋县创新深度贫困县脱贫攻坚新路径</w:t>
            </w:r>
          </w:p>
        </w:tc>
        <w:tc>
          <w:tcPr>
            <w:tcW w:w="281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陕西农村报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版</w:t>
            </w:r>
          </w:p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李冀安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旬阳县城关镇两岔河村笑声多 枇杷成脱贫增收“黄金果”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西部网</w:t>
            </w:r>
          </w:p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毛明博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紫阳：强化支部引领聚力实现群众脱贫致富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安康电视台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《安康新闻》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曾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辉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马欣兴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毛润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张明媛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6月24日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4424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从“双扶”走向“双富”</w:t>
            </w:r>
          </w:p>
          <w:p>
            <w:pPr>
              <w:jc w:val="both"/>
              <w:rPr>
                <w:rFonts w:hint="eastAsia" w:ascii="楷体" w:hAnsi="楷体" w:eastAsia="楷体" w:cs="楷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——</w:t>
            </w: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  <w:t>巡礼安康脱贫攻坚“扶志扶智”硕果盈枝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《安康日报》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刘锐萍</w:t>
            </w:r>
          </w:p>
        </w:tc>
        <w:tc>
          <w:tcPr>
            <w:tcW w:w="1425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9月28日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打好精准脱贫攻坚战 产业兴旺 致富路宽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——安康市汉滨区探索产业扶贫新路径侧记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陈善刚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山坡盖“被子”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农民赚“票子”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——汉滨区抓好林业产业助力乡村振兴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张斌峰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赵伟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“咱老百姓今天真高兴！”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——从农民丰收节活动看汉阴志智“双扶”促脱贫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安康日报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版头条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冯尚生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余龙全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杨波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安康石泉：产业扶贫铺就群众幸福路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新华社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陕西领导专供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许兵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三“新”扶志 提振脱贫“精气神”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程伟 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深度贫困县的生态脱贫之路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中国绿色时报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周春栋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王永锋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17日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16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刘海峰：富裕不忘穷乡亲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农民日报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李兵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肖力伟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胡明宝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17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新场的辣子红了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谭海波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何源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18</w:t>
            </w:r>
          </w:p>
        </w:tc>
        <w:tc>
          <w:tcPr>
            <w:tcW w:w="4424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社区工厂-我在家门口就业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：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“社区工厂”助力群众脱贫增收新渠道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“一针一线” 织出家门口的致富路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抱团创业建工厂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同心共圆增收梦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安康电视台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安康新闻网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汪名铭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屈光波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田佳佳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王炜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等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19日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9日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19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让致富能人愿意扎根乡村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《半月谈》杂志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《基层治理现代化》栏目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何双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442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紫阳女子回乡创业 直播养鸡成网红</w:t>
            </w:r>
          </w:p>
        </w:tc>
        <w:tc>
          <w:tcPr>
            <w:tcW w:w="281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华商报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张建全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朱烁旭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三等奖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30名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）</w:t>
      </w:r>
    </w:p>
    <w:tbl>
      <w:tblPr>
        <w:tblStyle w:val="7"/>
        <w:tblpPr w:leftFromText="180" w:rightFromText="180" w:vertAnchor="text" w:horzAnchor="page" w:tblpX="1828" w:tblpY="288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4446"/>
        <w:gridCol w:w="2899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序号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作品名称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刊播媒体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作者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刊播日期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 xml:space="preserve">安康建1883个道德评议委员会淳民风 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3713人获评脱贫攻坚自强标兵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西部网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毛明博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走进贫困群众的心里—记石泉县饶峰镇光明村第一书记魏婷昱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张斌峰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一水两用 一田双收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农业科技报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王革委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“我请社长吃庖汤饭”（驻村日记）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安康日报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一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版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杨京保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444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舍“小家”顾“大家”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汉阴有对扶贫夫妻档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三秦都市报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吴琛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啃下“硬骨头”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——陕西石泉县聚力打好脱贫攻坚战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中国县域经济报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吴亚君 李彦东 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苏陕“联姻”为紫阳残疾人搭建就业平台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新华网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杨喜龙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陈 刚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安康两年减少因病致贫98007人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阳光报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李孝华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奚钦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安康公安多方联动帮扶珍珠村脱贫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西部法制报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陈洪钧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徐以勤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周瑞儒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镇园联盟+电商联盟鼓起村民钱袋子</w:t>
            </w:r>
          </w:p>
        </w:tc>
        <w:tc>
          <w:tcPr>
            <w:tcW w:w="28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西北信息报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》</w:t>
            </w:r>
          </w:p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陈涛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李敏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支部引领领出怎样的精彩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白河创新“支部+X+贫困户”模式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推动精准扶贫</w:t>
            </w:r>
          </w:p>
        </w:tc>
        <w:tc>
          <w:tcPr>
            <w:tcW w:w="28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陕西农村报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版</w:t>
            </w:r>
          </w:p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  <w:t>李冀安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打造农民自己的“乡土银行”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——看安康贫困村互助资金如何“鸡生蛋”、“蛋生鸡”？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安康日报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来庆琳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罗伟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脱贫攻坚看镇坪：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力攻坚  扔掉贫困帽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安康电视台《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安康新闻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龚泽科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扶贫空间大数据平台让扶贫变得更加精准</w:t>
            </w:r>
          </w:p>
        </w:tc>
        <w:tc>
          <w:tcPr>
            <w:tcW w:w="28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安康广播电台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《安康新闻》</w:t>
            </w:r>
          </w:p>
          <w:p>
            <w:pPr>
              <w:spacing w:line="44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李阳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脱贫攻坚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率先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看镇坪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安康新闻网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张俊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安天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李俊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16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内动力这样被激发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——汉滨区“五老”新乡贤聚力扶贫扶志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安康日报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赵伟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张承喜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17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让脱贫步伐更“轻盈”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——汉阴县推进新民风建设助力脱贫攻坚纪实      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贺磊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18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安康白河：校园餐厅里的脱贫账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陕西卫视《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陕西新闻联播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王萱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平利“三苦三真”抓脱贫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中国扶贫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第4期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刘勇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梁明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沈奕君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打造一支本土化扶贫工作队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——陕西石泉县实施“能人兴村”战略助推脱贫攻坚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中国县域经济报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许兵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陈媛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李彦东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21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贫困群众牵挂的第一书记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程伟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胡红莉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22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合力托起群众致富梦 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宁陕县构建大扶贫格局助力脱贫攻坚纪实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》一版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程伟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杨宁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23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汇聚脱贫攻坚的强大动力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——紫阳县抓党建促脱贫工作纪实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张斌峰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唐波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24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存储美德，传播力量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张斌峰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夏爽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党旗映热土 乡村换新颜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——平利县老县镇抓党建促脱贫小记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陕西农村报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李孝清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陈林海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王焕然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26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洒真情 开良方 促共赢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——中国药科大学定点帮扶镇坪县脱贫纪实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程伟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马艳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变“土里刨食”为“土里刨金”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——旬阳县“2+3+X”产业扶贫助增收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安康日报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王元辉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巴远君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28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心热起来，手动起来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——旬阳县“志智”双扶激发贫困户内生动力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安康日报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吴昌勇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王元辉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29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白河让贫困群众看病不再愁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陕西日报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侯燕妮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阮郁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李清泉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</w:p>
          <w:p>
            <w:pPr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杨锋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444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贫困户柯昌全：从“懒汉二混子”到事业爱情双丰收</w:t>
            </w:r>
          </w:p>
        </w:tc>
        <w:tc>
          <w:tcPr>
            <w:tcW w:w="2899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新华网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梁娟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蔡馨逸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8日</w:t>
            </w:r>
          </w:p>
        </w:tc>
      </w:tr>
    </w:tbl>
    <w:p/>
    <w:p/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009FD"/>
    <w:rsid w:val="03040B4A"/>
    <w:rsid w:val="050578DC"/>
    <w:rsid w:val="09D7340C"/>
    <w:rsid w:val="0D35570F"/>
    <w:rsid w:val="0EEA4755"/>
    <w:rsid w:val="100B53C6"/>
    <w:rsid w:val="12C03A64"/>
    <w:rsid w:val="17663579"/>
    <w:rsid w:val="193D14EE"/>
    <w:rsid w:val="1B6424A4"/>
    <w:rsid w:val="1B7A31B4"/>
    <w:rsid w:val="1EAA23F2"/>
    <w:rsid w:val="1EBC3F94"/>
    <w:rsid w:val="20286647"/>
    <w:rsid w:val="24F94536"/>
    <w:rsid w:val="27CB75AE"/>
    <w:rsid w:val="29BC7AC7"/>
    <w:rsid w:val="2C5A503C"/>
    <w:rsid w:val="2CA004A5"/>
    <w:rsid w:val="2D3E2B64"/>
    <w:rsid w:val="2FEB1A67"/>
    <w:rsid w:val="32396BCD"/>
    <w:rsid w:val="32E27EE1"/>
    <w:rsid w:val="337F5195"/>
    <w:rsid w:val="36F571D6"/>
    <w:rsid w:val="37943121"/>
    <w:rsid w:val="3B8513F6"/>
    <w:rsid w:val="3E8310E7"/>
    <w:rsid w:val="400B0E73"/>
    <w:rsid w:val="4066291A"/>
    <w:rsid w:val="46E009FD"/>
    <w:rsid w:val="4F46193A"/>
    <w:rsid w:val="53EF30D8"/>
    <w:rsid w:val="57E82F43"/>
    <w:rsid w:val="5CFA4E8D"/>
    <w:rsid w:val="619E7691"/>
    <w:rsid w:val="63A35CAC"/>
    <w:rsid w:val="6CA85D69"/>
    <w:rsid w:val="755613C4"/>
    <w:rsid w:val="79D824DE"/>
    <w:rsid w:val="7F790010"/>
    <w:rsid w:val="7FFE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2635</Words>
  <Characters>2764</Characters>
  <Lines>0</Lines>
  <Paragraphs>0</Paragraphs>
  <TotalTime>51</TotalTime>
  <ScaleCrop>false</ScaleCrop>
  <LinksUpToDate>false</LinksUpToDate>
  <CharactersWithSpaces>2817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2017-12-25T02:01:00Z</dcterms:created>
  <dc:creator>NTKO</dc:creator>
  <cp:lastModifiedBy>Administrator</cp:lastModifiedBy>
  <cp:lastPrinted>2019-01-18T01:20:00Z</cp:lastPrinted>
  <dcterms:modified xsi:type="dcterms:W3CDTF">2019-02-28T01:37:00Z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