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7C6" w:rsidRDefault="008667C6" w:rsidP="00543088">
      <w:pPr>
        <w:spacing w:line="570" w:lineRule="exact"/>
        <w:rPr>
          <w:rFonts w:ascii="仿宋_GB2312" w:eastAsia="仿宋_GB2312" w:hAnsi="仿宋_GB2312"/>
          <w:sz w:val="32"/>
          <w:szCs w:val="32"/>
        </w:rPr>
      </w:pPr>
    </w:p>
    <w:p w:rsidR="008667C6" w:rsidRDefault="007D7BF2">
      <w:pPr>
        <w:rPr>
          <w:rFonts w:ascii="黑体" w:eastAsia="黑体" w:hAnsi="黑体" w:cs="黑体"/>
          <w:bCs/>
          <w:color w:val="000000"/>
          <w:kern w:val="0"/>
          <w:sz w:val="32"/>
          <w:szCs w:val="32"/>
          <w:lang/>
        </w:rPr>
      </w:pPr>
      <w:r>
        <w:rPr>
          <w:rFonts w:ascii="黑体" w:eastAsia="黑体" w:hAnsi="黑体" w:cs="黑体" w:hint="eastAsia"/>
          <w:bCs/>
          <w:color w:val="000000"/>
          <w:kern w:val="0"/>
          <w:sz w:val="32"/>
          <w:szCs w:val="32"/>
          <w:lang/>
        </w:rPr>
        <w:t>附件</w:t>
      </w:r>
      <w:r>
        <w:rPr>
          <w:rFonts w:ascii="黑体" w:eastAsia="黑体" w:hAnsi="黑体" w:cs="黑体" w:hint="eastAsia"/>
          <w:bCs/>
          <w:color w:val="000000"/>
          <w:kern w:val="0"/>
          <w:sz w:val="32"/>
          <w:szCs w:val="32"/>
          <w:lang/>
        </w:rPr>
        <w:t>1</w:t>
      </w:r>
    </w:p>
    <w:p w:rsidR="008667C6" w:rsidRDefault="007D7BF2">
      <w:pPr>
        <w:jc w:val="center"/>
        <w:rPr>
          <w:rFonts w:ascii="方正小标宋简体" w:eastAsia="方正小标宋简体" w:hAnsi="方正小标宋简体" w:cs="方正小标宋简体"/>
          <w:bCs/>
          <w:color w:val="000000"/>
          <w:kern w:val="0"/>
          <w:sz w:val="40"/>
          <w:szCs w:val="40"/>
          <w:lang/>
        </w:rPr>
      </w:pPr>
      <w:r>
        <w:rPr>
          <w:rFonts w:ascii="方正小标宋简体" w:eastAsia="方正小标宋简体" w:hAnsi="方正小标宋简体" w:cs="方正小标宋简体" w:hint="eastAsia"/>
          <w:bCs/>
          <w:color w:val="000000"/>
          <w:kern w:val="0"/>
          <w:sz w:val="40"/>
          <w:szCs w:val="40"/>
          <w:lang/>
        </w:rPr>
        <w:t>汉滨区群众和企业办事“最多跑一次”</w:t>
      </w:r>
    </w:p>
    <w:p w:rsidR="008667C6" w:rsidRDefault="007D7BF2">
      <w:pPr>
        <w:jc w:val="center"/>
        <w:rPr>
          <w:sz w:val="32"/>
          <w:szCs w:val="32"/>
        </w:rPr>
      </w:pPr>
      <w:r>
        <w:rPr>
          <w:rFonts w:ascii="方正小标宋简体" w:eastAsia="方正小标宋简体" w:hAnsi="方正小标宋简体" w:cs="方正小标宋简体" w:hint="eastAsia"/>
          <w:bCs/>
          <w:color w:val="000000"/>
          <w:kern w:val="0"/>
          <w:sz w:val="40"/>
          <w:szCs w:val="40"/>
          <w:lang/>
        </w:rPr>
        <w:t>196</w:t>
      </w:r>
      <w:r>
        <w:rPr>
          <w:rFonts w:ascii="方正小标宋简体" w:eastAsia="方正小标宋简体" w:hAnsi="方正小标宋简体" w:cs="方正小标宋简体" w:hint="eastAsia"/>
          <w:bCs/>
          <w:color w:val="000000"/>
          <w:kern w:val="0"/>
          <w:sz w:val="40"/>
          <w:szCs w:val="40"/>
          <w:lang/>
        </w:rPr>
        <w:t>项事项清单</w:t>
      </w:r>
      <w:r>
        <w:rPr>
          <w:rFonts w:ascii="宋体" w:eastAsia="宋体" w:hAnsi="宋体" w:cs="宋体" w:hint="eastAsia"/>
          <w:b/>
          <w:color w:val="000000"/>
          <w:kern w:val="0"/>
          <w:sz w:val="32"/>
          <w:szCs w:val="32"/>
          <w:lang/>
        </w:rPr>
        <w:t>（第一批）</w:t>
      </w:r>
    </w:p>
    <w:tbl>
      <w:tblPr>
        <w:tblW w:w="9380" w:type="dxa"/>
        <w:tblLayout w:type="fixed"/>
        <w:tblCellMar>
          <w:top w:w="15" w:type="dxa"/>
          <w:left w:w="15" w:type="dxa"/>
          <w:bottom w:w="15" w:type="dxa"/>
          <w:right w:w="15" w:type="dxa"/>
        </w:tblCellMar>
        <w:tblLook w:val="04A0"/>
      </w:tblPr>
      <w:tblGrid>
        <w:gridCol w:w="829"/>
        <w:gridCol w:w="486"/>
        <w:gridCol w:w="484"/>
        <w:gridCol w:w="5144"/>
        <w:gridCol w:w="2437"/>
      </w:tblGrid>
      <w:tr w:rsidR="008667C6">
        <w:trPr>
          <w:trHeight w:val="90"/>
        </w:trPr>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b/>
                <w:color w:val="000000"/>
                <w:kern w:val="0"/>
                <w:sz w:val="20"/>
                <w:szCs w:val="20"/>
                <w:lang/>
              </w:rPr>
            </w:pPr>
            <w:r>
              <w:rPr>
                <w:rFonts w:ascii="宋体" w:eastAsia="宋体" w:hAnsi="宋体" w:cs="宋体" w:hint="eastAsia"/>
                <w:b/>
                <w:color w:val="000000"/>
                <w:kern w:val="0"/>
                <w:sz w:val="20"/>
                <w:szCs w:val="20"/>
                <w:lang/>
              </w:rPr>
              <w:t>单位</w:t>
            </w:r>
          </w:p>
          <w:p w:rsidR="008667C6" w:rsidRDefault="007D7BF2">
            <w:pPr>
              <w:widowControl/>
              <w:spacing w:line="240" w:lineRule="exact"/>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名称</w:t>
            </w: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序号</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事项名称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事项类型</w:t>
            </w:r>
          </w:p>
        </w:tc>
      </w:tr>
      <w:tr w:rsidR="008667C6">
        <w:trPr>
          <w:trHeight w:val="261"/>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城管局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环境卫生设施拆迁方案审批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在城市建筑物设施上张挂张贴宣传品审批（公益性）</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在城市建筑物设施上张挂张贴宣传品审批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户外广告宣传（活动）站点设置审批（公益性）</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设置大型户外广告、宣传（活动）站点审批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城市建筑垃圾处置核准</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从事城市生活垃圾经营性清扫、收集、运输服务审批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320"/>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因教学科研以及其他特殊需要在市区内饲养家禽家畜许可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发改局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企业投资项目备案报告审批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粮油仓储单位储粮熏蒸作业备案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粮油仓储物流设施备案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61"/>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合疗办</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区外就医报销</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农村医疗救助申请审批表</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环保局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建设项目环境影响评价文件的审批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交通局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普通货物运输《道路运输证》配发</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38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在外省注册的货运经营者要从事起讫地都在本省境内的货运经营活动一个月以上的备案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道路货物运输和货运站经营者变更名称、地址备案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区境内道路货物运输经营许可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从事危险货物运输经营以外的货运经营的许可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货运站经营许可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临时客运标志牌发放</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客运车辆审验</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道路客运、货物运输经营者设立分公司的备案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交通局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区境内道路旅客运输经营许可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包车客运标志牌核发</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客运站经营许可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客运班线许可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在县管公路上增设或改造平面交叉道口许可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410"/>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在公路桥梁两侧规定范围内进行抽取地下水、架设浮桥等活动许可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县域内乡道更新采伐护路林许可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38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铁轮车、履带车和其他可能损害公路路面的机具在公路上行驶的许可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省管非高速公路用地范围内设置非公路标志审核</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涉路施工活动审批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val="restart"/>
            <w:tcBorders>
              <w:top w:val="single" w:sz="4" w:space="0" w:color="000000"/>
              <w:left w:val="single" w:sz="4" w:space="0" w:color="000000"/>
              <w:right w:val="single" w:sz="4" w:space="0" w:color="000000"/>
            </w:tcBorders>
            <w:shd w:val="clear" w:color="auto" w:fill="auto"/>
            <w:vAlign w:val="center"/>
          </w:tcPr>
          <w:p w:rsidR="008667C6" w:rsidRDefault="007D7BF2">
            <w:pPr>
              <w:spacing w:line="240" w:lineRule="exact"/>
              <w:jc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交通局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超过公路或者公路桥梁限载标准确需行驶的许可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在港口内进行危险货物的装卸、过驳作业许可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县域内港口经营许可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通航水域禁航区划定许可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通航水域采掘、爆破等活动许可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通航水域岸线安全使用许可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通航水域沉船沉物打捞作业审批许可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水上水下施工作业许可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船舶装卸、过驳危险货物或者载运危险货物进出港口审批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船舶航行许可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锚地划定许可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交通管制区划定许可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航道（路）划定许可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安全作业区划定许可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教体局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国家生源地信用助学贷款</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民办教育办学许可证</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教体局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民办学校办学许可证年检</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民办学校筹设批准</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民办学校招生简章和广告的备案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民办幼儿园设立审批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老龄办</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办理《陕西省敬老优待证》</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林业局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猎捕非国家重点保护陆生野生动物狩猎证核发</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民政局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异地商会登记年检</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社会团体年度检查</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民办非企业单位年度检查</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离婚登记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遗体捐赠备案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烈士评定的审核转报</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结婚登记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农业局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换、补农用机械驾驶证、行驶证</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人社局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机关事业单位工作人员工龄认定审批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初级职称评审组织及评审结果审批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政府口公务员登记资料初审</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有条件的农村居民进城落户</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失业保险金申领发放</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劳动用工登记备案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集体合同审查备案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31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机关事业单位工人技术等级考核资料初审</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90"/>
        </w:trPr>
        <w:tc>
          <w:tcPr>
            <w:tcW w:w="82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auto"/>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就业失业登记证</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行政服务</w:t>
            </w:r>
          </w:p>
        </w:tc>
      </w:tr>
      <w:tr w:rsidR="008667C6">
        <w:trPr>
          <w:trHeight w:val="261"/>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市场监管局</w:t>
            </w: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73</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股权出质</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设立、变更、注销、撤销</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74</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清算组成员、清算组负责人名单备案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75</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公司董事、监事、经理发生变动备案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8667C6">
            <w:pPr>
              <w:widowControl/>
              <w:spacing w:line="240" w:lineRule="exact"/>
              <w:jc w:val="center"/>
              <w:textAlignment w:val="center"/>
              <w:rPr>
                <w:rFonts w:ascii="宋体" w:eastAsia="宋体" w:hAnsi="宋体" w:cs="宋体"/>
                <w:color w:val="000000"/>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76</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五证合一</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7D7BF2">
            <w:pPr>
              <w:spacing w:line="240" w:lineRule="exact"/>
              <w:jc w:val="center"/>
              <w:rPr>
                <w:rFonts w:ascii="宋体" w:eastAsia="宋体" w:hAnsi="宋体" w:cs="宋体"/>
                <w:color w:val="000000"/>
                <w:sz w:val="20"/>
                <w:szCs w:val="20"/>
              </w:rPr>
            </w:pPr>
            <w:r>
              <w:rPr>
                <w:rFonts w:ascii="宋体" w:eastAsia="宋体" w:hAnsi="宋体" w:cs="宋体" w:hint="eastAsia"/>
                <w:color w:val="000000"/>
                <w:kern w:val="0"/>
                <w:sz w:val="20"/>
                <w:szCs w:val="20"/>
                <w:lang/>
              </w:rPr>
              <w:t>市场监管局</w:t>
            </w: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77</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合伙企业注销登记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78</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农民专业合作社注销登记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top w:val="single" w:sz="4" w:space="0" w:color="auto"/>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个人独资企业注销登记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非公司企业法人注销登记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公司注销登记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营业单位变更登记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农民专业合作社分支机构变更登记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农民专业合作社变更登记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合伙企业分支机构变更登记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合伙企业变更登记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个人独资企业分支机构变更登记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个人独资企业变更登记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非公司企业法人分支机构变更登记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非公司法人变更登记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分公司变更登记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公司变更登记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全程电子化办理营业执照</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个体工商户名称预先核准登记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农民专业合作社名称预先核准登记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企业名称预先核准登记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个体工商户设立登记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农民专业合作社分支机构设立登记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农民专业合作社设立登记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个人独资企业分支机构设立登记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个人独资企业设立登记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widowControl/>
              <w:spacing w:line="240" w:lineRule="exact"/>
              <w:jc w:val="center"/>
              <w:textAlignment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合伙企业分支机构设立登记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合伙企业设立登记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营业单位设立登记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非公司企业法人分支机构设立登记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06"/>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分公司设立登记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8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非公司企业法人设立登记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2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有限责任公司设立登记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5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股权出质登记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156"/>
        </w:trPr>
        <w:tc>
          <w:tcPr>
            <w:tcW w:w="829" w:type="dxa"/>
            <w:vMerge/>
            <w:tcBorders>
              <w:left w:val="single" w:sz="4" w:space="0" w:color="auto"/>
              <w:bottom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auto"/>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动产抵押登记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381"/>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水利局</w:t>
            </w: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111</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城市建设填堵河道沟叉、贮水湖塘洼淀和废除防洪围堤审查</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城市人民政府批准</w:t>
            </w:r>
            <w:r>
              <w:rPr>
                <w:rFonts w:ascii="宋体" w:eastAsia="宋体" w:hAnsi="宋体" w:cs="宋体" w:hint="eastAsia"/>
                <w:color w:val="000000"/>
                <w:kern w:val="0"/>
                <w:sz w:val="20"/>
                <w:szCs w:val="20"/>
                <w:lang/>
              </w:rPr>
              <w:t>)</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112</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河道排污口设置和扩大审批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113</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农村集体经济组织修建水工程审批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114</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占用农田灌溉水源、灌排工程设施审批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115</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水利建设项目初步设计审批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116</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驯养繁殖水生野生动物及产品活动审批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117</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水产苗种生产许可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381"/>
        </w:trPr>
        <w:tc>
          <w:tcPr>
            <w:tcW w:w="8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118</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使用国家规划确定用于养殖业的全民所有的水域、滩涂的养殖证核发</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67C6" w:rsidRDefault="007D7BF2">
            <w:pPr>
              <w:spacing w:line="240" w:lineRule="exact"/>
              <w:jc w:val="center"/>
              <w:rPr>
                <w:rFonts w:ascii="宋体" w:eastAsia="宋体" w:hAnsi="宋体" w:cs="宋体"/>
                <w:color w:val="000000"/>
                <w:sz w:val="20"/>
                <w:szCs w:val="20"/>
              </w:rPr>
            </w:pPr>
            <w:r>
              <w:rPr>
                <w:rFonts w:ascii="宋体" w:eastAsia="宋体" w:hAnsi="宋体" w:cs="宋体" w:hint="eastAsia"/>
                <w:color w:val="000000"/>
                <w:kern w:val="0"/>
                <w:sz w:val="20"/>
                <w:szCs w:val="20"/>
                <w:lang/>
              </w:rPr>
              <w:t>水利局</w:t>
            </w: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119</w:t>
            </w:r>
          </w:p>
        </w:tc>
        <w:tc>
          <w:tcPr>
            <w:tcW w:w="484" w:type="dxa"/>
            <w:tcBorders>
              <w:top w:val="single" w:sz="4" w:space="0" w:color="000000"/>
              <w:left w:val="single" w:sz="4" w:space="0" w:color="auto"/>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渔业捕捞许可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auto"/>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auto"/>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河道采砂许可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4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取水许可</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可能造成水土流失的生产建设项目水土保持方案审批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洪水影响评价审批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年度供、用水计划及调整审批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小型淤地坝审批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405"/>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依法应当编制水土保持方案的生产建设项目中的水土保持设施竣工验收</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防洪工程设施验收</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widowControl/>
              <w:spacing w:line="240" w:lineRule="exact"/>
              <w:jc w:val="center"/>
              <w:textAlignment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对淤地坝工程项目、沟道造地工程项目的验收</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机井工程竣工后钻井工程的有关技术资料备案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水利工程安全生产措施方案及方案调整备案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拆除工程和爆破工程相关资料备案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开垦荒坡地防止水土流失措施审批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渔业船舶登记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41"/>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蓄滞洪区避洪设施建设审批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526"/>
        </w:trPr>
        <w:tc>
          <w:tcPr>
            <w:tcW w:w="829" w:type="dxa"/>
            <w:vMerge/>
            <w:tcBorders>
              <w:left w:val="single" w:sz="4" w:space="0" w:color="auto"/>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Style w:val="font01"/>
                <w:lang/>
              </w:rPr>
              <w:t>防</w:t>
            </w:r>
            <w:r>
              <w:rPr>
                <w:rStyle w:val="font01"/>
                <w:spacing w:val="-6"/>
                <w:lang/>
              </w:rPr>
              <w:t>洪规划确定的河道整治计划用地和规划建设的堤防用地范围内的土地划定为规划保留区的审核</w:t>
            </w:r>
            <w:r>
              <w:rPr>
                <w:rStyle w:val="font11"/>
                <w:rFonts w:ascii="宋体" w:eastAsia="宋体" w:hAnsi="宋体" w:cs="宋体" w:hint="eastAsia"/>
                <w:spacing w:val="-6"/>
                <w:lang/>
              </w:rPr>
              <w:t>(</w:t>
            </w:r>
            <w:r>
              <w:rPr>
                <w:rStyle w:val="font01"/>
                <w:spacing w:val="-6"/>
                <w:lang/>
              </w:rPr>
              <w:t>县级以上人民政府审批</w:t>
            </w:r>
            <w:r>
              <w:rPr>
                <w:rStyle w:val="font11"/>
                <w:rFonts w:ascii="宋体" w:eastAsia="宋体" w:hAnsi="宋体" w:cs="宋体" w:hint="eastAsia"/>
                <w:spacing w:val="-6"/>
                <w:lang/>
              </w:rPr>
              <w:t>)</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left w:val="single" w:sz="4" w:space="0" w:color="auto"/>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涉河建设项目及活动审批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司法局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设立基层法律服务所初审</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律师事务所年检初审</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基层法律服务所设立业务接待站（点）审查</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基层法律服务工作者执业登记审查</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公证员年检登记资料初审</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公证机构变更初审</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律师事务所设立资料初审</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法律援助</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律师执业证年检登记资料初审</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61"/>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卫计局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医师执业注册</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医师变更执业注册</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61"/>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乡村医生执业注册</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val="restart"/>
            <w:tcBorders>
              <w:top w:val="single" w:sz="4" w:space="0" w:color="000000"/>
              <w:left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卫计局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输卵（精）管复通术审批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85"/>
        </w:trPr>
        <w:tc>
          <w:tcPr>
            <w:tcW w:w="829" w:type="dxa"/>
            <w:vMerge/>
            <w:tcBorders>
              <w:left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人工终止妊娠审批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85"/>
        </w:trPr>
        <w:tc>
          <w:tcPr>
            <w:tcW w:w="829" w:type="dxa"/>
            <w:vMerge/>
            <w:tcBorders>
              <w:left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计划生育病残儿医学鉴定</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初审</w:t>
            </w:r>
            <w:r>
              <w:rPr>
                <w:rFonts w:ascii="宋体" w:eastAsia="宋体" w:hAnsi="宋体" w:cs="宋体" w:hint="eastAsia"/>
                <w:color w:val="000000"/>
                <w:kern w:val="0"/>
                <w:sz w:val="20"/>
                <w:szCs w:val="20"/>
                <w:lang/>
              </w:rPr>
              <w:t>)</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85"/>
        </w:trPr>
        <w:tc>
          <w:tcPr>
            <w:tcW w:w="829" w:type="dxa"/>
            <w:vMerge/>
            <w:tcBorders>
              <w:left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城市居民独生子女父母补助金</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r w:rsidR="008667C6">
        <w:trPr>
          <w:trHeight w:val="285"/>
        </w:trPr>
        <w:tc>
          <w:tcPr>
            <w:tcW w:w="829" w:type="dxa"/>
            <w:vMerge/>
            <w:tcBorders>
              <w:left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出生医学证明</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85"/>
        </w:trPr>
        <w:tc>
          <w:tcPr>
            <w:tcW w:w="829" w:type="dxa"/>
            <w:vMerge/>
            <w:tcBorders>
              <w:left w:val="single" w:sz="4" w:space="0" w:color="000000"/>
              <w:right w:val="single" w:sz="4" w:space="0" w:color="000000"/>
            </w:tcBorders>
            <w:shd w:val="clear" w:color="auto" w:fill="auto"/>
            <w:vAlign w:val="center"/>
          </w:tcPr>
          <w:p w:rsidR="008667C6" w:rsidRDefault="008667C6">
            <w:pPr>
              <w:widowControl/>
              <w:spacing w:line="240" w:lineRule="exact"/>
              <w:jc w:val="center"/>
              <w:textAlignment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医疗机构效验</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85"/>
        </w:trPr>
        <w:tc>
          <w:tcPr>
            <w:tcW w:w="829" w:type="dxa"/>
            <w:vMerge/>
            <w:tcBorders>
              <w:left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计划生育鉴定</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85"/>
        </w:trPr>
        <w:tc>
          <w:tcPr>
            <w:tcW w:w="829" w:type="dxa"/>
            <w:vMerge/>
            <w:tcBorders>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户籍地婚育证明</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行政确认</w:t>
            </w:r>
          </w:p>
        </w:tc>
      </w:tr>
      <w:tr w:rsidR="008667C6">
        <w:trPr>
          <w:trHeight w:val="285"/>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文旅局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娱乐场所经营活动延续办理</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2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举办内地营业性演出审批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设立电影放映单位审批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val="restart"/>
            <w:tcBorders>
              <w:top w:val="single" w:sz="4" w:space="0" w:color="000000"/>
              <w:left w:val="single" w:sz="4" w:space="0" w:color="000000"/>
              <w:right w:val="single" w:sz="4" w:space="0" w:color="000000"/>
            </w:tcBorders>
            <w:shd w:val="clear" w:color="auto" w:fill="auto"/>
            <w:vAlign w:val="center"/>
          </w:tcPr>
          <w:p w:rsidR="008667C6" w:rsidRDefault="007D7BF2">
            <w:pPr>
              <w:spacing w:line="240" w:lineRule="exact"/>
              <w:jc w:val="center"/>
              <w:rPr>
                <w:rFonts w:ascii="宋体" w:eastAsia="宋体" w:hAnsi="宋体" w:cs="宋体"/>
                <w:color w:val="000000"/>
                <w:sz w:val="20"/>
                <w:szCs w:val="20"/>
              </w:rPr>
            </w:pPr>
            <w:r>
              <w:rPr>
                <w:rFonts w:ascii="宋体" w:eastAsia="宋体" w:hAnsi="宋体" w:cs="宋体" w:hint="eastAsia"/>
                <w:color w:val="000000"/>
                <w:kern w:val="0"/>
                <w:sz w:val="20"/>
                <w:szCs w:val="20"/>
                <w:lang/>
              </w:rPr>
              <w:t>文旅局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文艺表演团体补证</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文艺表演团体注销</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文艺表演团体延续办理</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466"/>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文艺表演团体变更名称、住所、法定代表人或者主要负责人、营业性演出经营项目的审批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文艺表演团体申请从事营业性演出活动</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变更游戏游艺设备</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娱乐场所变更名称</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法定代表人</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主要负责人</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投资人员</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从事出版物发行业务的单位、个人设立临时零售点备案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从事出版物零售业务延续</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变更出版物经营许可证登记事项的审批</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466"/>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设立出版物零售企业或者其他单位、个人申请从事出版物零售业务</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国有单位收藏、保管的国有文物的藏品档案备案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艺术考级机构开展艺术考级活动备案　</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电影放映单位延续</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电影放映单位年检</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54"/>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Style w:val="font01"/>
                <w:lang/>
              </w:rPr>
              <w:t>从事农村</w:t>
            </w:r>
            <w:r>
              <w:rPr>
                <w:rStyle w:val="font11"/>
                <w:rFonts w:ascii="宋体" w:eastAsia="宋体" w:hAnsi="宋体" w:cs="宋体" w:hint="eastAsia"/>
                <w:lang/>
              </w:rPr>
              <w:t>16</w:t>
            </w:r>
            <w:r>
              <w:rPr>
                <w:rStyle w:val="font01"/>
                <w:lang/>
              </w:rPr>
              <w:t>毫米电影片发行、放映业务单位或者个人备案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从事出版物发行业务的单位、个人年度核验</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466"/>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从事出版物发行业务的单位、个人通过互联网等信息网络从事出版物发行业务</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文化类民办非企业单位设立审查</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179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互联网上网服务营业场所经营单位终止经营活动的备案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466"/>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文旅局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互联网上网服务营业场所经营单位变更单位名称、法定代表人或者主要负责人、网络地址</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互联网上网服务营业场所经营单位补证</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娱乐场所经营活动注销</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娱乐场所经营活动补证</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其他行政权力</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（行政备案）</w:t>
            </w:r>
          </w:p>
        </w:tc>
      </w:tr>
      <w:tr w:rsidR="008667C6">
        <w:trPr>
          <w:trHeight w:val="285"/>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住建局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建设项目选址意见书核发</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规划设计条件核发</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建设工程施工许可证及质量安全监督申报</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187</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4</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建设工程抗震设防备案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188</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5</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建设项目规划验收合格证</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189</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6</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建设用地规划许可证核发</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190</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7</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建设项目选址意见书或规划条件核发</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8</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建设工程竣工验收备案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9</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建筑工程竣工节能验收备案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10</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建筑节能设计审查备案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11</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建设工程规划许可证核发（含临时）</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28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12</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工程建设项目报建</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行政许可</w:t>
            </w:r>
          </w:p>
        </w:tc>
      </w:tr>
      <w:tr w:rsidR="008667C6">
        <w:trPr>
          <w:trHeight w:val="315"/>
        </w:trPr>
        <w:tc>
          <w:tcPr>
            <w:tcW w:w="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8667C6">
            <w:pPr>
              <w:spacing w:line="240" w:lineRule="exact"/>
              <w:jc w:val="center"/>
              <w:rPr>
                <w:rFonts w:ascii="宋体" w:eastAsia="宋体" w:hAnsi="宋体" w:cs="宋体"/>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196</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13</w:t>
            </w:r>
          </w:p>
        </w:tc>
        <w:tc>
          <w:tcPr>
            <w:tcW w:w="5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汉滨区商品房预（销）售许可证</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67C6" w:rsidRDefault="007D7BF2">
            <w:pPr>
              <w:widowControl/>
              <w:spacing w:line="24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行政审批</w:t>
            </w:r>
          </w:p>
        </w:tc>
      </w:tr>
    </w:tbl>
    <w:p w:rsidR="008667C6" w:rsidRDefault="007D7BF2">
      <w:pPr>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8667C6" w:rsidRDefault="008667C6">
      <w:pPr>
        <w:spacing w:line="600" w:lineRule="exact"/>
        <w:jc w:val="center"/>
        <w:rPr>
          <w:rFonts w:ascii="方正小标宋简体" w:eastAsia="方正小标宋简体" w:hAnsi="方正小标宋简体" w:cs="方正小标宋简体"/>
          <w:bCs/>
          <w:color w:val="000000"/>
          <w:kern w:val="0"/>
          <w:sz w:val="36"/>
          <w:szCs w:val="36"/>
          <w:lang/>
        </w:rPr>
      </w:pPr>
    </w:p>
    <w:p w:rsidR="008667C6" w:rsidRDefault="007D7BF2">
      <w:pPr>
        <w:spacing w:line="600" w:lineRule="exact"/>
        <w:jc w:val="center"/>
        <w:rPr>
          <w:rFonts w:ascii="方正小标宋简体" w:eastAsia="方正小标宋简体" w:hAnsi="方正小标宋简体" w:cs="方正小标宋简体"/>
          <w:bCs/>
          <w:color w:val="000000"/>
          <w:kern w:val="0"/>
          <w:sz w:val="36"/>
          <w:szCs w:val="36"/>
          <w:lang/>
        </w:rPr>
      </w:pPr>
      <w:r>
        <w:rPr>
          <w:rFonts w:ascii="方正小标宋简体" w:eastAsia="方正小标宋简体" w:hAnsi="方正小标宋简体" w:cs="方正小标宋简体" w:hint="eastAsia"/>
          <w:bCs/>
          <w:color w:val="000000"/>
          <w:kern w:val="0"/>
          <w:sz w:val="36"/>
          <w:szCs w:val="36"/>
          <w:lang/>
        </w:rPr>
        <w:t>汉滨区群众和企业办事“零跑路”</w:t>
      </w:r>
      <w:r>
        <w:rPr>
          <w:rStyle w:val="font61"/>
          <w:rFonts w:ascii="方正小标宋简体" w:eastAsia="方正小标宋简体" w:hAnsi="方正小标宋简体" w:cs="方正小标宋简体" w:hint="eastAsia"/>
          <w:b w:val="0"/>
          <w:bCs/>
          <w:sz w:val="36"/>
          <w:szCs w:val="36"/>
          <w:lang/>
        </w:rPr>
        <w:t>7</w:t>
      </w:r>
      <w:r>
        <w:rPr>
          <w:rFonts w:ascii="方正小标宋简体" w:eastAsia="方正小标宋简体" w:hAnsi="方正小标宋简体" w:cs="方正小标宋简体" w:hint="eastAsia"/>
          <w:bCs/>
          <w:color w:val="000000"/>
          <w:kern w:val="0"/>
          <w:sz w:val="36"/>
          <w:szCs w:val="36"/>
          <w:lang/>
        </w:rPr>
        <w:t>项事项清单</w:t>
      </w:r>
    </w:p>
    <w:p w:rsidR="008667C6" w:rsidRDefault="007D7BF2">
      <w:pPr>
        <w:spacing w:line="6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color w:val="000000"/>
          <w:kern w:val="0"/>
          <w:sz w:val="36"/>
          <w:szCs w:val="36"/>
          <w:lang/>
        </w:rPr>
        <w:t>（第一批）</w:t>
      </w:r>
    </w:p>
    <w:p w:rsidR="008667C6" w:rsidRDefault="008667C6">
      <w:pPr>
        <w:spacing w:line="240" w:lineRule="exact"/>
      </w:pPr>
    </w:p>
    <w:tbl>
      <w:tblPr>
        <w:tblW w:w="9660" w:type="dxa"/>
        <w:tblLayout w:type="fixed"/>
        <w:tblCellMar>
          <w:top w:w="15" w:type="dxa"/>
          <w:left w:w="15" w:type="dxa"/>
          <w:bottom w:w="15" w:type="dxa"/>
          <w:right w:w="15" w:type="dxa"/>
        </w:tblCellMar>
        <w:tblLook w:val="04A0"/>
      </w:tblPr>
      <w:tblGrid>
        <w:gridCol w:w="1080"/>
        <w:gridCol w:w="615"/>
        <w:gridCol w:w="630"/>
        <w:gridCol w:w="3990"/>
        <w:gridCol w:w="1875"/>
        <w:gridCol w:w="1470"/>
      </w:tblGrid>
      <w:tr w:rsidR="008667C6">
        <w:trPr>
          <w:trHeight w:val="79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b/>
                <w:color w:val="000000"/>
                <w:sz w:val="24"/>
                <w:szCs w:val="24"/>
              </w:rPr>
            </w:pPr>
            <w:r>
              <w:rPr>
                <w:rFonts w:ascii="Tahoma" w:eastAsia="Tahoma" w:hAnsi="Tahoma" w:cs="Tahoma"/>
                <w:b/>
                <w:color w:val="000000"/>
                <w:kern w:val="0"/>
                <w:sz w:val="24"/>
                <w:szCs w:val="24"/>
                <w:lang/>
              </w:rPr>
              <w:t>单位</w:t>
            </w: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序号</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b/>
                <w:color w:val="000000"/>
                <w:sz w:val="24"/>
                <w:szCs w:val="24"/>
              </w:rPr>
            </w:pPr>
            <w:r>
              <w:rPr>
                <w:rFonts w:ascii="Tahoma" w:eastAsia="Tahoma" w:hAnsi="Tahoma" w:cs="Tahoma"/>
                <w:b/>
                <w:color w:val="000000"/>
                <w:kern w:val="0"/>
                <w:sz w:val="24"/>
                <w:szCs w:val="24"/>
                <w:lang/>
              </w:rPr>
              <w:t>事项名称</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b/>
                <w:color w:val="000000"/>
                <w:sz w:val="24"/>
                <w:szCs w:val="24"/>
              </w:rPr>
            </w:pPr>
            <w:r>
              <w:rPr>
                <w:rFonts w:ascii="Tahoma" w:eastAsia="Tahoma" w:hAnsi="Tahoma" w:cs="Tahoma"/>
                <w:b/>
                <w:color w:val="000000"/>
                <w:kern w:val="0"/>
                <w:sz w:val="24"/>
                <w:szCs w:val="24"/>
                <w:lang/>
              </w:rPr>
              <w:t>事项类型</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b/>
                <w:color w:val="000000"/>
                <w:sz w:val="24"/>
                <w:szCs w:val="24"/>
              </w:rPr>
            </w:pPr>
            <w:r>
              <w:rPr>
                <w:rFonts w:ascii="Tahoma" w:eastAsia="Tahoma" w:hAnsi="Tahoma" w:cs="Tahoma"/>
                <w:b/>
                <w:color w:val="000000"/>
                <w:kern w:val="0"/>
                <w:sz w:val="24"/>
                <w:szCs w:val="24"/>
                <w:lang/>
              </w:rPr>
              <w:t>备注</w:t>
            </w:r>
          </w:p>
        </w:tc>
      </w:tr>
      <w:tr w:rsidR="008667C6">
        <w:trPr>
          <w:trHeight w:val="79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667C6" w:rsidRDefault="007D7BF2">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市场监</w:t>
            </w:r>
          </w:p>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管局</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1</w:t>
            </w:r>
          </w:p>
        </w:tc>
        <w:tc>
          <w:tcPr>
            <w:tcW w:w="3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全程电子化办理营业执照</w:t>
            </w:r>
          </w:p>
        </w:tc>
        <w:tc>
          <w:tcPr>
            <w:tcW w:w="1875" w:type="dxa"/>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行政确认</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网上</w:t>
            </w:r>
          </w:p>
        </w:tc>
      </w:tr>
      <w:tr w:rsidR="008667C6">
        <w:trPr>
          <w:trHeight w:val="795"/>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667C6" w:rsidRDefault="008667C6">
            <w:pPr>
              <w:jc w:val="center"/>
              <w:rPr>
                <w:rFonts w:ascii="宋体" w:eastAsia="宋体" w:hAnsi="宋体" w:cs="宋体"/>
                <w:color w:val="000000"/>
                <w:sz w:val="24"/>
                <w:szCs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2</w:t>
            </w:r>
          </w:p>
        </w:tc>
        <w:tc>
          <w:tcPr>
            <w:tcW w:w="3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企业名称预先核准登记</w:t>
            </w:r>
          </w:p>
        </w:tc>
        <w:tc>
          <w:tcPr>
            <w:tcW w:w="1875" w:type="dxa"/>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行政确认</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网上</w:t>
            </w:r>
          </w:p>
        </w:tc>
      </w:tr>
      <w:tr w:rsidR="008667C6">
        <w:trPr>
          <w:trHeight w:val="795"/>
        </w:trPr>
        <w:tc>
          <w:tcPr>
            <w:tcW w:w="1080" w:type="dxa"/>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司法局</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1</w:t>
            </w:r>
          </w:p>
        </w:tc>
        <w:tc>
          <w:tcPr>
            <w:tcW w:w="3990" w:type="dxa"/>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法律咨询</w:t>
            </w:r>
          </w:p>
        </w:tc>
        <w:tc>
          <w:tcPr>
            <w:tcW w:w="1875" w:type="dxa"/>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其他行政权力</w:t>
            </w:r>
          </w:p>
        </w:tc>
        <w:tc>
          <w:tcPr>
            <w:tcW w:w="1470" w:type="dxa"/>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电话</w:t>
            </w:r>
          </w:p>
        </w:tc>
      </w:tr>
      <w:tr w:rsidR="008667C6">
        <w:trPr>
          <w:trHeight w:val="795"/>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环保局</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1</w:t>
            </w:r>
          </w:p>
        </w:tc>
        <w:tc>
          <w:tcPr>
            <w:tcW w:w="3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建设项目环境影响评价文件的审批</w:t>
            </w:r>
          </w:p>
        </w:tc>
        <w:tc>
          <w:tcPr>
            <w:tcW w:w="1875" w:type="dxa"/>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便民服务</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网上</w:t>
            </w:r>
          </w:p>
        </w:tc>
      </w:tr>
      <w:tr w:rsidR="008667C6">
        <w:trPr>
          <w:trHeight w:val="79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供电局</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1</w:t>
            </w:r>
          </w:p>
        </w:tc>
        <w:tc>
          <w:tcPr>
            <w:tcW w:w="3990" w:type="dxa"/>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用电咨询业务办理</w:t>
            </w:r>
          </w:p>
        </w:tc>
        <w:tc>
          <w:tcPr>
            <w:tcW w:w="1875" w:type="dxa"/>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便民服务</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网上</w:t>
            </w:r>
          </w:p>
        </w:tc>
      </w:tr>
      <w:tr w:rsidR="008667C6">
        <w:trPr>
          <w:trHeight w:val="795"/>
        </w:trPr>
        <w:tc>
          <w:tcPr>
            <w:tcW w:w="1080" w:type="dxa"/>
            <w:vMerge/>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8667C6">
            <w:pPr>
              <w:jc w:val="center"/>
              <w:rPr>
                <w:rFonts w:ascii="宋体" w:eastAsia="宋体" w:hAnsi="宋体" w:cs="宋体"/>
                <w:color w:val="000000"/>
                <w:sz w:val="24"/>
                <w:szCs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2</w:t>
            </w:r>
          </w:p>
        </w:tc>
        <w:tc>
          <w:tcPr>
            <w:tcW w:w="3990" w:type="dxa"/>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电费收缴业务办理</w:t>
            </w:r>
          </w:p>
        </w:tc>
        <w:tc>
          <w:tcPr>
            <w:tcW w:w="1875" w:type="dxa"/>
            <w:tcBorders>
              <w:top w:val="single" w:sz="4" w:space="0" w:color="000000"/>
              <w:left w:val="single" w:sz="4" w:space="0" w:color="000000"/>
              <w:bottom w:val="single" w:sz="4" w:space="0" w:color="000000"/>
              <w:right w:val="single" w:sz="4" w:space="0" w:color="000000"/>
            </w:tcBorders>
            <w:shd w:val="clear" w:color="auto" w:fill="F9FCFD"/>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便民服务</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网上</w:t>
            </w:r>
          </w:p>
        </w:tc>
      </w:tr>
      <w:tr w:rsidR="008667C6">
        <w:trPr>
          <w:trHeight w:val="795"/>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7C6" w:rsidRDefault="007D7BF2">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自来水</w:t>
            </w:r>
          </w:p>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公司</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7C6" w:rsidRDefault="007D7BF2">
            <w:pPr>
              <w:widowControl/>
              <w:jc w:val="center"/>
              <w:textAlignment w:val="center"/>
              <w:rPr>
                <w:rFonts w:ascii="Tahoma" w:eastAsia="Tahoma" w:hAnsi="Tahoma" w:cs="Tahoma"/>
                <w:color w:val="000000"/>
                <w:sz w:val="24"/>
                <w:szCs w:val="24"/>
              </w:rPr>
            </w:pPr>
            <w:r>
              <w:rPr>
                <w:rFonts w:ascii="Tahoma" w:eastAsia="Tahoma" w:hAnsi="Tahoma" w:cs="Tahoma"/>
                <w:color w:val="000000"/>
                <w:kern w:val="0"/>
                <w:sz w:val="24"/>
                <w:szCs w:val="24"/>
                <w:lang/>
              </w:rPr>
              <w:t>1</w:t>
            </w:r>
          </w:p>
        </w:tc>
        <w:tc>
          <w:tcPr>
            <w:tcW w:w="3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水费收缴</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便民服务</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7C6" w:rsidRDefault="007D7BF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网上</w:t>
            </w:r>
          </w:p>
        </w:tc>
      </w:tr>
    </w:tbl>
    <w:p w:rsidR="008667C6" w:rsidRDefault="008667C6">
      <w:pPr>
        <w:spacing w:line="240" w:lineRule="exact"/>
      </w:pPr>
    </w:p>
    <w:p w:rsidR="008667C6" w:rsidRDefault="008667C6">
      <w:pPr>
        <w:spacing w:line="240" w:lineRule="exact"/>
      </w:pPr>
    </w:p>
    <w:p w:rsidR="008667C6" w:rsidRDefault="007D7BF2">
      <w:pPr>
        <w:tabs>
          <w:tab w:val="left" w:pos="2896"/>
        </w:tabs>
        <w:spacing w:line="570" w:lineRule="exact"/>
        <w:jc w:val="left"/>
        <w:rPr>
          <w:rFonts w:ascii="仿宋_GB2312" w:eastAsia="仿宋_GB2312" w:hAnsi="仿宋"/>
          <w:sz w:val="32"/>
          <w:szCs w:val="32"/>
        </w:rPr>
      </w:pPr>
      <w:r>
        <w:rPr>
          <w:rFonts w:ascii="仿宋_GB2312" w:eastAsia="仿宋_GB2312" w:hAnsi="仿宋" w:hint="eastAsia"/>
          <w:sz w:val="32"/>
          <w:szCs w:val="32"/>
        </w:rPr>
        <w:tab/>
      </w:r>
    </w:p>
    <w:p w:rsidR="008667C6" w:rsidRDefault="008667C6">
      <w:pPr>
        <w:spacing w:line="570" w:lineRule="exact"/>
        <w:jc w:val="left"/>
        <w:rPr>
          <w:rFonts w:ascii="仿宋_GB2312" w:eastAsia="仿宋_GB2312" w:hAnsi="仿宋"/>
          <w:sz w:val="32"/>
          <w:szCs w:val="32"/>
        </w:rPr>
      </w:pPr>
    </w:p>
    <w:sectPr w:rsidR="008667C6" w:rsidSect="008667C6">
      <w:footerReference w:type="default" r:id="rId7"/>
      <w:pgSz w:w="11906" w:h="16838"/>
      <w:pgMar w:top="1984" w:right="1474" w:bottom="1701" w:left="1587" w:header="851" w:footer="1587" w:gutter="0"/>
      <w:pgNumType w:fmt="numberInDash"/>
      <w:cols w:space="0"/>
      <w:docGrid w:type="lines" w:linePitch="3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BF2" w:rsidRDefault="007D7BF2" w:rsidP="008667C6">
      <w:r>
        <w:separator/>
      </w:r>
    </w:p>
  </w:endnote>
  <w:endnote w:type="continuationSeparator" w:id="0">
    <w:p w:rsidR="007D7BF2" w:rsidRDefault="007D7BF2" w:rsidP="008667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C6" w:rsidRDefault="008667C6">
    <w:pPr>
      <w:pStyle w:val="a3"/>
    </w:pPr>
    <w:r>
      <w:pict>
        <v:shapetype id="_x0000_t202" coordsize="21600,21600" o:spt="202" path="m,l,21600r21600,l21600,xe">
          <v:stroke joinstyle="miter"/>
          <v:path gradientshapeok="t" o:connecttype="rect"/>
        </v:shapetype>
        <v:shape id="文本框 3" o:spid="_x0000_s2049"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ZOlFxgEAAGsDAAAOAAAAAAAAAAEAIAAAAB4BAABkcnMvZTJvRG9jLnht&#10;bFBLBQYAAAAABgAGAFkBAABWBQAAAAA=&#10;" filled="f" stroked="f">
          <v:textbox style="mso-fit-shape-to-text:t" inset="0,0,0,0">
            <w:txbxContent>
              <w:p w:rsidR="008667C6" w:rsidRDefault="008667C6">
                <w:pPr>
                  <w:pStyle w:val="a3"/>
                  <w:rPr>
                    <w:rFonts w:ascii="宋体" w:eastAsia="宋体" w:hAnsi="宋体" w:cs="宋体"/>
                    <w:sz w:val="28"/>
                    <w:szCs w:val="28"/>
                  </w:rPr>
                </w:pPr>
                <w:r>
                  <w:rPr>
                    <w:rFonts w:ascii="宋体" w:eastAsia="宋体" w:hAnsi="宋体" w:cs="宋体" w:hint="eastAsia"/>
                    <w:sz w:val="28"/>
                    <w:szCs w:val="28"/>
                  </w:rPr>
                  <w:fldChar w:fldCharType="begin"/>
                </w:r>
                <w:r w:rsidR="007D7BF2">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4308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BF2" w:rsidRDefault="007D7BF2" w:rsidP="008667C6">
      <w:r>
        <w:separator/>
      </w:r>
    </w:p>
  </w:footnote>
  <w:footnote w:type="continuationSeparator" w:id="0">
    <w:p w:rsidR="007D7BF2" w:rsidRDefault="007D7BF2" w:rsidP="008667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60"/>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A4C"/>
    <w:rsid w:val="000C2F37"/>
    <w:rsid w:val="000E3E65"/>
    <w:rsid w:val="001041DD"/>
    <w:rsid w:val="00190BC2"/>
    <w:rsid w:val="001F3DA7"/>
    <w:rsid w:val="003240EC"/>
    <w:rsid w:val="003D17B9"/>
    <w:rsid w:val="00404AE6"/>
    <w:rsid w:val="00433836"/>
    <w:rsid w:val="004B7A86"/>
    <w:rsid w:val="004E46E6"/>
    <w:rsid w:val="004E637A"/>
    <w:rsid w:val="00543088"/>
    <w:rsid w:val="007D7BF2"/>
    <w:rsid w:val="008667C6"/>
    <w:rsid w:val="0095477A"/>
    <w:rsid w:val="009817D3"/>
    <w:rsid w:val="009B5065"/>
    <w:rsid w:val="009D3E14"/>
    <w:rsid w:val="00AE43E8"/>
    <w:rsid w:val="00B92CCB"/>
    <w:rsid w:val="00C90201"/>
    <w:rsid w:val="00EC5A4C"/>
    <w:rsid w:val="00FD0AB1"/>
    <w:rsid w:val="05B120CD"/>
    <w:rsid w:val="10D30455"/>
    <w:rsid w:val="35FC7C92"/>
    <w:rsid w:val="39994021"/>
    <w:rsid w:val="433C0913"/>
    <w:rsid w:val="463B63AB"/>
    <w:rsid w:val="59FA0878"/>
    <w:rsid w:val="5A523396"/>
    <w:rsid w:val="7BC905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7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667C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667C6"/>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qFormat/>
    <w:rsid w:val="008667C6"/>
    <w:rPr>
      <w:color w:val="0000FF"/>
      <w:u w:val="single"/>
    </w:rPr>
  </w:style>
  <w:style w:type="paragraph" w:customStyle="1" w:styleId="p0">
    <w:name w:val="p0"/>
    <w:basedOn w:val="a"/>
    <w:qFormat/>
    <w:rsid w:val="008667C6"/>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8667C6"/>
    <w:rPr>
      <w:sz w:val="18"/>
      <w:szCs w:val="18"/>
    </w:rPr>
  </w:style>
  <w:style w:type="character" w:customStyle="1" w:styleId="Char">
    <w:name w:val="页脚 Char"/>
    <w:basedOn w:val="a0"/>
    <w:link w:val="a3"/>
    <w:uiPriority w:val="99"/>
    <w:semiHidden/>
    <w:qFormat/>
    <w:rsid w:val="008667C6"/>
    <w:rPr>
      <w:sz w:val="18"/>
      <w:szCs w:val="18"/>
    </w:rPr>
  </w:style>
  <w:style w:type="character" w:customStyle="1" w:styleId="font01">
    <w:name w:val="font01"/>
    <w:basedOn w:val="a0"/>
    <w:qFormat/>
    <w:rsid w:val="008667C6"/>
    <w:rPr>
      <w:rFonts w:ascii="宋体" w:eastAsia="宋体" w:hAnsi="宋体" w:cs="宋体" w:hint="eastAsia"/>
      <w:color w:val="000000"/>
      <w:sz w:val="20"/>
      <w:szCs w:val="20"/>
      <w:u w:val="none"/>
    </w:rPr>
  </w:style>
  <w:style w:type="character" w:customStyle="1" w:styleId="font11">
    <w:name w:val="font11"/>
    <w:basedOn w:val="a0"/>
    <w:qFormat/>
    <w:rsid w:val="008667C6"/>
    <w:rPr>
      <w:rFonts w:ascii="Tahoma" w:eastAsia="Tahoma" w:hAnsi="Tahoma" w:cs="Tahoma" w:hint="default"/>
      <w:color w:val="000000"/>
      <w:sz w:val="20"/>
      <w:szCs w:val="20"/>
      <w:u w:val="none"/>
    </w:rPr>
  </w:style>
  <w:style w:type="character" w:customStyle="1" w:styleId="font61">
    <w:name w:val="font61"/>
    <w:basedOn w:val="a0"/>
    <w:qFormat/>
    <w:rsid w:val="008667C6"/>
    <w:rPr>
      <w:rFonts w:ascii="Tahoma" w:eastAsia="Tahoma" w:hAnsi="Tahoma" w:cs="Tahoma" w:hint="default"/>
      <w:b/>
      <w:color w:val="000000"/>
      <w:sz w:val="44"/>
      <w:szCs w:val="4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安康市汉滨区人民政府办公室</dc:title>
  <dc:creator>NTKO</dc:creator>
  <cp:lastModifiedBy>Administrator</cp:lastModifiedBy>
  <cp:revision>2</cp:revision>
  <cp:lastPrinted>2018-04-19T08:28:00Z</cp:lastPrinted>
  <dcterms:created xsi:type="dcterms:W3CDTF">2018-04-25T09:03:00Z</dcterms:created>
  <dcterms:modified xsi:type="dcterms:W3CDTF">2018-04-25T09:03:00Z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